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610" w:rsidRPr="00254EDE" w:rsidRDefault="00254EDE" w:rsidP="00254EDE">
      <w:pPr>
        <w:spacing w:after="200" w:line="276" w:lineRule="auto"/>
        <w:rPr>
          <w:rFonts w:ascii="Calibri" w:eastAsia="Calibri" w:hAnsi="Calibri" w:cs="Calibri"/>
        </w:rPr>
      </w:pPr>
      <w:r>
        <w:rPr>
          <w:rFonts w:ascii="Calibri" w:eastAsia="Calibri" w:hAnsi="Calibri" w:cs="Calibri"/>
        </w:rPr>
        <w:t xml:space="preserve">These Terrains can be used with or without the rest of the </w:t>
      </w:r>
      <w:r>
        <w:rPr>
          <w:rFonts w:ascii="Calibri" w:eastAsia="Calibri" w:hAnsi="Calibri" w:cs="Calibri"/>
          <w:i/>
        </w:rPr>
        <w:t>Four Corners of the World</w:t>
      </w:r>
      <w:r>
        <w:rPr>
          <w:rFonts w:ascii="Calibri" w:eastAsia="Calibri" w:hAnsi="Calibri" w:cs="Calibri"/>
        </w:rPr>
        <w:t xml:space="preserve"> sets, as long as you are using the appropriate major expansions for </w:t>
      </w:r>
      <w:r>
        <w:rPr>
          <w:rFonts w:ascii="Calibri" w:eastAsia="Calibri" w:hAnsi="Calibri" w:cs="Calibri"/>
          <w:b/>
        </w:rPr>
        <w:t>Talisman</w:t>
      </w:r>
      <w:r>
        <w:rPr>
          <w:rFonts w:ascii="Calibri" w:eastAsia="Calibri" w:hAnsi="Calibri" w:cs="Calibri"/>
        </w:rPr>
        <w:t>.  No card specifically calls for these to be placed, so they must come out of the Terrain deck randomly. Whenever a character encounters one of these Terrain cards, they must draw from the instructed Adventure deck, rather than the one associated with their current Region, unless another effect also requires them to draw from a specific deck (such as the Harbinger).</w:t>
      </w:r>
      <w:bookmarkStart w:id="0" w:name="_GoBack"/>
      <w:bookmarkEnd w:id="0"/>
      <w:r>
        <w:rPr>
          <w:rFonts w:ascii="Calibri" w:eastAsia="Calibri" w:hAnsi="Calibri" w:cs="Calibri"/>
        </w:rPr>
        <w:t xml:space="preserve"> </w:t>
      </w:r>
    </w:p>
    <w:sectPr w:rsidR="000E3610" w:rsidRPr="00254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511CA"/>
    <w:multiLevelType w:val="multilevel"/>
    <w:tmpl w:val="46E656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0E3610"/>
    <w:rsid w:val="000E3610"/>
    <w:rsid w:val="001579F9"/>
    <w:rsid w:val="00164A40"/>
    <w:rsid w:val="00213768"/>
    <w:rsid w:val="00254EDE"/>
    <w:rsid w:val="0054449A"/>
    <w:rsid w:val="007C200A"/>
    <w:rsid w:val="007F5414"/>
    <w:rsid w:val="00B807FA"/>
    <w:rsid w:val="00C56DDD"/>
    <w:rsid w:val="00C64084"/>
    <w:rsid w:val="00C84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D2036"/>
  <w15:docId w15:val="{55830574-3027-43E4-8A76-E82671A5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The Ohio State University Libraries</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Bell, Clayton</cp:lastModifiedBy>
  <cp:revision>8</cp:revision>
  <dcterms:created xsi:type="dcterms:W3CDTF">2019-06-17T06:45:00Z</dcterms:created>
  <dcterms:modified xsi:type="dcterms:W3CDTF">2019-07-18T09:25:00Z</dcterms:modified>
</cp:coreProperties>
</file>